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87" w:rsidRPr="008B7187" w:rsidRDefault="008B7187" w:rsidP="008B7187">
      <w:pPr>
        <w:jc w:val="center"/>
        <w:rPr>
          <w:rFonts w:ascii="Arial" w:hAnsi="Arial" w:cs="Arial"/>
          <w:b/>
          <w:bCs/>
          <w:iCs/>
          <w:sz w:val="28"/>
          <w:szCs w:val="28"/>
        </w:rPr>
      </w:pPr>
      <w:r w:rsidRPr="008B7187">
        <w:rPr>
          <w:rFonts w:ascii="Arial" w:hAnsi="Arial" w:cs="Arial"/>
          <w:b/>
          <w:bCs/>
          <w:iCs/>
          <w:sz w:val="28"/>
          <w:szCs w:val="28"/>
        </w:rPr>
        <w:t>Sectoral Overview</w:t>
      </w:r>
    </w:p>
    <w:p w:rsidR="008B7187" w:rsidRPr="008B7187" w:rsidRDefault="008B7187" w:rsidP="008B7187">
      <w:pPr>
        <w:rPr>
          <w:rFonts w:ascii="Arial" w:hAnsi="Arial" w:cs="Arial"/>
        </w:rPr>
      </w:pPr>
    </w:p>
    <w:p w:rsidR="008B7187" w:rsidRPr="008B7187" w:rsidRDefault="008B7187" w:rsidP="008B7187">
      <w:pPr>
        <w:pStyle w:val="ListParagraph"/>
        <w:numPr>
          <w:ilvl w:val="0"/>
          <w:numId w:val="2"/>
        </w:numPr>
        <w:spacing w:line="360" w:lineRule="auto"/>
        <w:rPr>
          <w:rFonts w:ascii="Arial" w:hAnsi="Arial" w:cs="Arial"/>
          <w:b/>
        </w:rPr>
      </w:pPr>
      <w:r w:rsidRPr="008B7187">
        <w:rPr>
          <w:rFonts w:ascii="Arial" w:hAnsi="Arial" w:cs="Arial"/>
          <w:b/>
        </w:rPr>
        <w:t>Snapshot of the Sector</w:t>
      </w:r>
    </w:p>
    <w:p w:rsidR="008B7187" w:rsidRPr="008B7187" w:rsidRDefault="008B7187" w:rsidP="008B7187">
      <w:pPr>
        <w:pStyle w:val="m-1815436231120518537gmail-msolistparagraph"/>
        <w:numPr>
          <w:ilvl w:val="0"/>
          <w:numId w:val="3"/>
        </w:numPr>
        <w:shd w:val="clear" w:color="auto" w:fill="FFFFFF"/>
        <w:tabs>
          <w:tab w:val="left" w:pos="720"/>
        </w:tabs>
        <w:spacing w:before="0" w:beforeAutospacing="0" w:after="160" w:afterAutospacing="0"/>
        <w:ind w:hanging="750"/>
        <w:rPr>
          <w:rFonts w:ascii="Arial" w:hAnsi="Arial" w:cs="Arial"/>
        </w:rPr>
      </w:pPr>
      <w:r w:rsidRPr="008B7187">
        <w:rPr>
          <w:rFonts w:ascii="Arial" w:hAnsi="Arial" w:cs="Arial"/>
          <w:b/>
          <w:bCs/>
          <w:color w:val="222222"/>
        </w:rPr>
        <w:t>Key Metrics</w:t>
      </w:r>
      <w:r w:rsidRPr="008B7187">
        <w:rPr>
          <w:rFonts w:ascii="Arial" w:hAnsi="Arial" w:cs="Arial"/>
          <w:color w:val="222222"/>
        </w:rPr>
        <w:t xml:space="preserve"> </w:t>
      </w:r>
    </w:p>
    <w:p w:rsidR="008B7187" w:rsidRPr="008B7187" w:rsidRDefault="006161D8" w:rsidP="008B7187">
      <w:pPr>
        <w:pStyle w:val="m-1815436231120518537gmail-msolistparagraph"/>
        <w:numPr>
          <w:ilvl w:val="0"/>
          <w:numId w:val="4"/>
        </w:numPr>
        <w:shd w:val="clear" w:color="auto" w:fill="FFFFFF"/>
        <w:tabs>
          <w:tab w:val="left" w:pos="720"/>
        </w:tabs>
        <w:spacing w:before="0" w:beforeAutospacing="0" w:after="160" w:afterAutospacing="0"/>
        <w:ind w:left="720"/>
        <w:rPr>
          <w:rFonts w:ascii="Arial" w:hAnsi="Arial" w:cs="Arial"/>
        </w:rPr>
      </w:pPr>
      <w:r>
        <w:rPr>
          <w:rFonts w:ascii="Arial" w:hAnsi="Arial" w:cs="Arial"/>
          <w:color w:val="222222"/>
        </w:rPr>
        <w:t>Growth rates- 2017-18:</w:t>
      </w:r>
      <w:r w:rsidR="008B7187" w:rsidRPr="008B7187">
        <w:rPr>
          <w:rFonts w:ascii="Arial" w:hAnsi="Arial" w:cs="Arial"/>
          <w:color w:val="222222"/>
        </w:rPr>
        <w:t xml:space="preserve"> 7%</w:t>
      </w:r>
    </w:p>
    <w:p w:rsidR="008B7187" w:rsidRPr="008B7187" w:rsidRDefault="006161D8" w:rsidP="008B7187">
      <w:pPr>
        <w:pStyle w:val="m-1815436231120518537gmail-msolistparagraph"/>
        <w:numPr>
          <w:ilvl w:val="0"/>
          <w:numId w:val="4"/>
        </w:numPr>
        <w:shd w:val="clear" w:color="auto" w:fill="FFFFFF"/>
        <w:tabs>
          <w:tab w:val="left" w:pos="720"/>
        </w:tabs>
        <w:spacing w:before="0" w:beforeAutospacing="0" w:after="160" w:afterAutospacing="0"/>
        <w:ind w:left="720"/>
        <w:rPr>
          <w:rFonts w:ascii="Arial" w:hAnsi="Arial" w:cs="Arial"/>
        </w:rPr>
      </w:pPr>
      <w:r>
        <w:rPr>
          <w:rFonts w:ascii="Arial" w:hAnsi="Arial" w:cs="Arial"/>
          <w:color w:val="222222"/>
        </w:rPr>
        <w:t xml:space="preserve">Employment: </w:t>
      </w:r>
      <w:r w:rsidR="008B7187" w:rsidRPr="008B7187">
        <w:rPr>
          <w:rFonts w:ascii="Arial" w:hAnsi="Arial" w:cs="Arial"/>
          <w:color w:val="222222"/>
        </w:rPr>
        <w:t>about 100,000 people</w:t>
      </w:r>
    </w:p>
    <w:p w:rsidR="008B7187" w:rsidRPr="008B7187" w:rsidRDefault="006161D8" w:rsidP="008B7187">
      <w:pPr>
        <w:pStyle w:val="m-1815436231120518537gmail-msolistparagraph"/>
        <w:numPr>
          <w:ilvl w:val="0"/>
          <w:numId w:val="4"/>
        </w:numPr>
        <w:shd w:val="clear" w:color="auto" w:fill="FFFFFF"/>
        <w:tabs>
          <w:tab w:val="left" w:pos="720"/>
        </w:tabs>
        <w:spacing w:before="0" w:beforeAutospacing="0" w:after="160" w:afterAutospacing="0"/>
        <w:ind w:left="720"/>
        <w:rPr>
          <w:rFonts w:ascii="Arial" w:hAnsi="Arial" w:cs="Arial"/>
        </w:rPr>
      </w:pPr>
      <w:r>
        <w:rPr>
          <w:rFonts w:ascii="Arial" w:hAnsi="Arial" w:cs="Arial"/>
          <w:color w:val="222222"/>
        </w:rPr>
        <w:t xml:space="preserve">Exports: </w:t>
      </w:r>
      <w:bookmarkStart w:id="0" w:name="_GoBack"/>
      <w:bookmarkEnd w:id="0"/>
      <w:r w:rsidR="008B7187" w:rsidRPr="008B7187">
        <w:rPr>
          <w:rFonts w:ascii="Arial" w:hAnsi="Arial" w:cs="Arial"/>
          <w:color w:val="222222"/>
        </w:rPr>
        <w:t>25% of total production valued at INR 7,797 Crore in FY 2016-17</w:t>
      </w:r>
      <w:r w:rsidR="008B7187" w:rsidRPr="008B7187">
        <w:rPr>
          <w:rFonts w:ascii="Arial" w:hAnsi="Arial" w:cs="Arial"/>
          <w:color w:val="222222"/>
        </w:rPr>
        <w:br/>
      </w:r>
    </w:p>
    <w:p w:rsidR="008B7187" w:rsidRPr="008B7187" w:rsidRDefault="008B7187" w:rsidP="008B7187">
      <w:pPr>
        <w:pStyle w:val="ListParagraph"/>
        <w:numPr>
          <w:ilvl w:val="0"/>
          <w:numId w:val="3"/>
        </w:numPr>
        <w:shd w:val="clear" w:color="auto" w:fill="FFFFFF"/>
        <w:spacing w:after="160" w:line="360" w:lineRule="auto"/>
        <w:ind w:left="720"/>
        <w:rPr>
          <w:rFonts w:ascii="Arial" w:hAnsi="Arial" w:cs="Arial"/>
        </w:rPr>
      </w:pPr>
      <w:r w:rsidRPr="008B7187">
        <w:rPr>
          <w:rFonts w:ascii="Arial" w:hAnsi="Arial" w:cs="Arial"/>
          <w:b/>
          <w:bCs/>
          <w:color w:val="222222"/>
        </w:rPr>
        <w:t>Key players</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Bharat Forge Ltd – Pune</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Kalyani Carpenter Ltd- Pune</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 xml:space="preserve">GNA Axles Ltd- </w:t>
      </w:r>
      <w:proofErr w:type="spellStart"/>
      <w:r w:rsidRPr="008B7187">
        <w:rPr>
          <w:rFonts w:ascii="Arial" w:hAnsi="Arial" w:cs="Arial"/>
          <w:color w:val="222222"/>
        </w:rPr>
        <w:t>Mehtiana</w:t>
      </w:r>
      <w:proofErr w:type="spellEnd"/>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 xml:space="preserve">Super Auto Forge </w:t>
      </w:r>
      <w:proofErr w:type="spellStart"/>
      <w:r w:rsidRPr="008B7187">
        <w:rPr>
          <w:rFonts w:ascii="Arial" w:hAnsi="Arial" w:cs="Arial"/>
          <w:color w:val="222222"/>
        </w:rPr>
        <w:t>Pvt</w:t>
      </w:r>
      <w:proofErr w:type="spellEnd"/>
      <w:r w:rsidRPr="008B7187">
        <w:rPr>
          <w:rFonts w:ascii="Arial" w:hAnsi="Arial" w:cs="Arial"/>
          <w:color w:val="222222"/>
        </w:rPr>
        <w:t xml:space="preserve"> Ltd – Chennai</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MM Forgings Ltd- Chennai</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proofErr w:type="spellStart"/>
      <w:r w:rsidRPr="008B7187">
        <w:rPr>
          <w:rFonts w:ascii="Arial" w:hAnsi="Arial" w:cs="Arial"/>
          <w:color w:val="222222"/>
        </w:rPr>
        <w:t>Echjay</w:t>
      </w:r>
      <w:proofErr w:type="spellEnd"/>
      <w:r w:rsidRPr="008B7187">
        <w:rPr>
          <w:rFonts w:ascii="Arial" w:hAnsi="Arial" w:cs="Arial"/>
          <w:color w:val="222222"/>
        </w:rPr>
        <w:t xml:space="preserve"> Industries Ltd- Rajkot</w:t>
      </w:r>
    </w:p>
    <w:p w:rsidR="008B7187" w:rsidRPr="008B7187" w:rsidRDefault="008B7187" w:rsidP="008B7187">
      <w:pPr>
        <w:pStyle w:val="ListParagraph"/>
        <w:numPr>
          <w:ilvl w:val="0"/>
          <w:numId w:val="5"/>
        </w:numPr>
        <w:shd w:val="clear" w:color="auto" w:fill="FFFFFF"/>
        <w:spacing w:after="160" w:line="360" w:lineRule="auto"/>
        <w:rPr>
          <w:rFonts w:ascii="Arial" w:hAnsi="Arial" w:cs="Arial"/>
        </w:rPr>
      </w:pPr>
      <w:r w:rsidRPr="008B7187">
        <w:rPr>
          <w:rFonts w:ascii="Arial" w:hAnsi="Arial" w:cs="Arial"/>
          <w:color w:val="222222"/>
        </w:rPr>
        <w:t xml:space="preserve">Western India Forgings </w:t>
      </w:r>
      <w:proofErr w:type="spellStart"/>
      <w:r w:rsidRPr="008B7187">
        <w:rPr>
          <w:rFonts w:ascii="Arial" w:hAnsi="Arial" w:cs="Arial"/>
          <w:color w:val="222222"/>
        </w:rPr>
        <w:t>Pvt</w:t>
      </w:r>
      <w:proofErr w:type="spellEnd"/>
      <w:r w:rsidRPr="008B7187">
        <w:rPr>
          <w:rFonts w:ascii="Arial" w:hAnsi="Arial" w:cs="Arial"/>
          <w:color w:val="222222"/>
        </w:rPr>
        <w:t xml:space="preserve"> Ltd- Pune</w:t>
      </w:r>
    </w:p>
    <w:p w:rsidR="008B7187" w:rsidRPr="008B7187" w:rsidRDefault="008B7187" w:rsidP="008B7187">
      <w:pPr>
        <w:pStyle w:val="ListParagraph"/>
        <w:shd w:val="clear" w:color="auto" w:fill="FFFFFF"/>
        <w:spacing w:after="160" w:line="360" w:lineRule="auto"/>
        <w:ind w:left="1080"/>
        <w:rPr>
          <w:rFonts w:ascii="Arial" w:hAnsi="Arial" w:cs="Arial"/>
        </w:rPr>
      </w:pPr>
    </w:p>
    <w:p w:rsidR="005A45A0" w:rsidRPr="005A45A0" w:rsidRDefault="008B7187" w:rsidP="008B7187">
      <w:pPr>
        <w:pStyle w:val="ListParagraph"/>
        <w:numPr>
          <w:ilvl w:val="0"/>
          <w:numId w:val="3"/>
        </w:numPr>
        <w:shd w:val="clear" w:color="auto" w:fill="FFFFFF"/>
        <w:tabs>
          <w:tab w:val="left" w:pos="720"/>
        </w:tabs>
        <w:spacing w:after="160" w:line="360" w:lineRule="auto"/>
        <w:ind w:left="720"/>
        <w:rPr>
          <w:rFonts w:ascii="Arial" w:hAnsi="Arial" w:cs="Arial"/>
        </w:rPr>
      </w:pPr>
      <w:r w:rsidRPr="008B7187">
        <w:rPr>
          <w:rFonts w:ascii="Arial" w:hAnsi="Arial" w:cs="Arial"/>
          <w:b/>
          <w:bCs/>
          <w:color w:val="222222"/>
        </w:rPr>
        <w:t>Investment (trends + opportunities)</w:t>
      </w:r>
    </w:p>
    <w:p w:rsidR="008B7187" w:rsidRPr="008B7187" w:rsidRDefault="008B7187" w:rsidP="005A45A0">
      <w:pPr>
        <w:pStyle w:val="ListParagraph"/>
        <w:numPr>
          <w:ilvl w:val="0"/>
          <w:numId w:val="7"/>
        </w:numPr>
        <w:shd w:val="clear" w:color="auto" w:fill="FFFFFF"/>
        <w:tabs>
          <w:tab w:val="left" w:pos="720"/>
        </w:tabs>
        <w:spacing w:after="160" w:line="360" w:lineRule="auto"/>
        <w:ind w:left="1080"/>
        <w:rPr>
          <w:rFonts w:ascii="Arial" w:hAnsi="Arial" w:cs="Arial"/>
        </w:rPr>
      </w:pPr>
      <w:r w:rsidRPr="008B7187">
        <w:rPr>
          <w:rFonts w:ascii="Arial" w:hAnsi="Arial" w:cs="Arial"/>
          <w:color w:val="222222"/>
        </w:rPr>
        <w:t>Forging industry is planning to invest INR 1480-1570 Crore in the next 3 years, out of which INR 1065-1110 Crore would be in the expansion of forging process.</w:t>
      </w:r>
    </w:p>
    <w:p w:rsidR="008B7187" w:rsidRPr="008B7187" w:rsidRDefault="008B7187" w:rsidP="008B7187">
      <w:pPr>
        <w:pStyle w:val="ListParagraph"/>
        <w:shd w:val="clear" w:color="auto" w:fill="FFFFFF"/>
        <w:tabs>
          <w:tab w:val="left" w:pos="720"/>
        </w:tabs>
        <w:spacing w:after="160" w:line="360" w:lineRule="auto"/>
        <w:rPr>
          <w:rFonts w:ascii="Arial" w:hAnsi="Arial" w:cs="Arial"/>
        </w:rPr>
      </w:pPr>
    </w:p>
    <w:p w:rsidR="005A45A0" w:rsidRPr="005A45A0" w:rsidRDefault="008B7187" w:rsidP="008B7187">
      <w:pPr>
        <w:pStyle w:val="ListParagraph"/>
        <w:numPr>
          <w:ilvl w:val="0"/>
          <w:numId w:val="3"/>
        </w:numPr>
        <w:shd w:val="clear" w:color="auto" w:fill="FFFFFF"/>
        <w:spacing w:after="160" w:line="360" w:lineRule="auto"/>
        <w:ind w:left="720"/>
        <w:rPr>
          <w:rFonts w:ascii="Arial" w:hAnsi="Arial" w:cs="Arial"/>
        </w:rPr>
      </w:pPr>
      <w:r w:rsidRPr="008B7187">
        <w:rPr>
          <w:rFonts w:ascii="Arial" w:hAnsi="Arial" w:cs="Arial"/>
          <w:b/>
          <w:bCs/>
          <w:color w:val="222222"/>
        </w:rPr>
        <w:t>Key Government Initiatives for the sector</w:t>
      </w:r>
    </w:p>
    <w:p w:rsidR="008B7187" w:rsidRPr="008B7187" w:rsidRDefault="008B7187" w:rsidP="005A45A0">
      <w:pPr>
        <w:pStyle w:val="ListParagraph"/>
        <w:numPr>
          <w:ilvl w:val="0"/>
          <w:numId w:val="7"/>
        </w:numPr>
        <w:shd w:val="clear" w:color="auto" w:fill="FFFFFF"/>
        <w:spacing w:after="160" w:line="360" w:lineRule="auto"/>
        <w:ind w:left="1080"/>
        <w:rPr>
          <w:rFonts w:ascii="Arial" w:hAnsi="Arial" w:cs="Arial"/>
        </w:rPr>
      </w:pPr>
      <w:r w:rsidRPr="008B7187">
        <w:rPr>
          <w:rFonts w:ascii="Arial" w:hAnsi="Arial" w:cs="Arial"/>
          <w:color w:val="222222"/>
        </w:rPr>
        <w:t xml:space="preserve">Indian Govt is planning to introduce 100% subsidy on interest rate on loans to forging companies. Currently, Government is providing loan up to 70% of the total capital investment. There are plans to give subsidy on land prices to set up new plants. Presently, subsidy given on the prices of forging machineries is approximately 15%. </w:t>
      </w:r>
    </w:p>
    <w:p w:rsidR="008B7187" w:rsidRPr="008B7187" w:rsidRDefault="008B7187" w:rsidP="008B7187">
      <w:pPr>
        <w:pStyle w:val="ListParagraph"/>
        <w:spacing w:line="360" w:lineRule="auto"/>
        <w:rPr>
          <w:rFonts w:ascii="Arial" w:hAnsi="Arial" w:cs="Arial"/>
          <w:color w:val="222222"/>
        </w:rPr>
      </w:pPr>
    </w:p>
    <w:p w:rsidR="008B7187" w:rsidRPr="008B7187" w:rsidRDefault="008B7187" w:rsidP="008B7187">
      <w:pPr>
        <w:pStyle w:val="ListParagraph"/>
        <w:numPr>
          <w:ilvl w:val="0"/>
          <w:numId w:val="3"/>
        </w:numPr>
        <w:shd w:val="clear" w:color="auto" w:fill="FFFFFF"/>
        <w:spacing w:after="160" w:line="360" w:lineRule="auto"/>
        <w:ind w:left="720"/>
        <w:rPr>
          <w:rFonts w:ascii="Arial" w:hAnsi="Arial" w:cs="Arial"/>
        </w:rPr>
      </w:pPr>
      <w:r w:rsidRPr="008B7187">
        <w:rPr>
          <w:rFonts w:ascii="Arial" w:hAnsi="Arial" w:cs="Arial"/>
          <w:color w:val="222222"/>
        </w:rPr>
        <w:t xml:space="preserve"> </w:t>
      </w:r>
      <w:r w:rsidRPr="008B7187">
        <w:rPr>
          <w:rFonts w:ascii="Arial" w:hAnsi="Arial" w:cs="Arial"/>
          <w:b/>
          <w:bCs/>
          <w:color w:val="222222"/>
        </w:rPr>
        <w:t>Future Outlook</w:t>
      </w:r>
      <w:r w:rsidR="005A45A0">
        <w:rPr>
          <w:rFonts w:ascii="Arial" w:hAnsi="Arial" w:cs="Arial"/>
          <w:color w:val="222222"/>
        </w:rPr>
        <w:br/>
        <w:t>T</w:t>
      </w:r>
      <w:r w:rsidRPr="008B7187">
        <w:rPr>
          <w:rFonts w:ascii="Arial" w:hAnsi="Arial" w:cs="Arial"/>
          <w:color w:val="222222"/>
        </w:rPr>
        <w:t xml:space="preserve">he projected demand for the forging industry is expected to grow at a compound annual growth rate of 7% for the period of FY 2017-20. Lot of Indian Forging companies has successfully developed major product lines for the global market, like, front axle beam, crank shaft, critical engine components and transmission components. </w:t>
      </w:r>
    </w:p>
    <w:p w:rsidR="008B7187" w:rsidRPr="008B7187" w:rsidRDefault="008B7187" w:rsidP="008B7187">
      <w:pPr>
        <w:shd w:val="clear" w:color="auto" w:fill="FFFFFF"/>
        <w:spacing w:after="160" w:line="360" w:lineRule="auto"/>
        <w:ind w:left="720"/>
        <w:rPr>
          <w:rFonts w:ascii="Arial" w:hAnsi="Arial" w:cs="Arial"/>
        </w:rPr>
      </w:pPr>
      <w:r w:rsidRPr="008B7187">
        <w:rPr>
          <w:rFonts w:ascii="Arial" w:hAnsi="Arial" w:cs="Arial"/>
          <w:color w:val="222222"/>
        </w:rPr>
        <w:t xml:space="preserve">With the Government’s increasing focus on emission norms and safety standards the Indian automotive industry is likely to experience significant technological upgrade in </w:t>
      </w:r>
      <w:r w:rsidRPr="008B7187">
        <w:rPr>
          <w:rFonts w:ascii="Arial" w:hAnsi="Arial" w:cs="Arial"/>
          <w:color w:val="222222"/>
        </w:rPr>
        <w:lastRenderedPageBreak/>
        <w:t xml:space="preserve">next four to five years, which will show a promising growth for the forging industry. Indian railways have been one of the biggest contributors to the ‘Make in India’ initiative and has undertaken various initiatives to provide impetus to the program. The Government is investing heavily in building rail infrastructure in the country. </w:t>
      </w:r>
    </w:p>
    <w:p w:rsidR="008B7187" w:rsidRPr="008B7187" w:rsidRDefault="008B7187" w:rsidP="008B7187">
      <w:pPr>
        <w:shd w:val="clear" w:color="auto" w:fill="FFFFFF"/>
        <w:spacing w:after="240" w:line="360" w:lineRule="auto"/>
        <w:ind w:left="720"/>
        <w:rPr>
          <w:rFonts w:ascii="Arial" w:hAnsi="Arial" w:cs="Arial"/>
        </w:rPr>
      </w:pPr>
      <w:r w:rsidRPr="008B7187">
        <w:rPr>
          <w:rFonts w:ascii="Arial" w:hAnsi="Arial" w:cs="Arial"/>
          <w:color w:val="222222"/>
        </w:rPr>
        <w:t xml:space="preserve">Oil exploration and production spend in the country has doubled in the last five years and is expected to be robust in the future. With the Government’s agenda to reduce import dependence in </w:t>
      </w:r>
      <w:proofErr w:type="spellStart"/>
      <w:r w:rsidRPr="008B7187">
        <w:rPr>
          <w:rFonts w:ascii="Arial" w:hAnsi="Arial" w:cs="Arial"/>
          <w:color w:val="222222"/>
        </w:rPr>
        <w:t>defence</w:t>
      </w:r>
      <w:proofErr w:type="spellEnd"/>
      <w:r w:rsidRPr="008B7187">
        <w:rPr>
          <w:rFonts w:ascii="Arial" w:hAnsi="Arial" w:cs="Arial"/>
          <w:color w:val="222222"/>
        </w:rPr>
        <w:t xml:space="preserve"> by 35-40% it is actively promoting indigenous </w:t>
      </w:r>
      <w:proofErr w:type="spellStart"/>
      <w:r w:rsidRPr="008B7187">
        <w:rPr>
          <w:rFonts w:ascii="Arial" w:hAnsi="Arial" w:cs="Arial"/>
          <w:color w:val="222222"/>
        </w:rPr>
        <w:t>defence</w:t>
      </w:r>
      <w:proofErr w:type="spellEnd"/>
      <w:r w:rsidRPr="008B7187">
        <w:rPr>
          <w:rFonts w:ascii="Arial" w:hAnsi="Arial" w:cs="Arial"/>
          <w:color w:val="222222"/>
        </w:rPr>
        <w:t xml:space="preserve"> manufacturing units. The aim of increasing growth of the manufacturing sector by 12-14% per annum and increase of its share to GDP to 25% by 2025, the forging industry in India is likely to witness an optimistic growth </w:t>
      </w:r>
      <w:proofErr w:type="gramStart"/>
      <w:r w:rsidRPr="008B7187">
        <w:rPr>
          <w:rFonts w:ascii="Arial" w:hAnsi="Arial" w:cs="Arial"/>
          <w:color w:val="222222"/>
        </w:rPr>
        <w:t>in the near future</w:t>
      </w:r>
      <w:proofErr w:type="gramEnd"/>
      <w:r w:rsidRPr="008B7187">
        <w:rPr>
          <w:rFonts w:ascii="Arial" w:hAnsi="Arial" w:cs="Arial"/>
          <w:color w:val="222222"/>
        </w:rPr>
        <w:t>.</w:t>
      </w:r>
    </w:p>
    <w:p w:rsidR="008B7187" w:rsidRPr="008B7187" w:rsidRDefault="008B7187" w:rsidP="008B7187">
      <w:pPr>
        <w:pStyle w:val="ListParagraph"/>
        <w:numPr>
          <w:ilvl w:val="0"/>
          <w:numId w:val="3"/>
        </w:numPr>
        <w:shd w:val="clear" w:color="auto" w:fill="FFFFFF"/>
        <w:spacing w:after="240" w:line="360" w:lineRule="auto"/>
        <w:ind w:left="720"/>
        <w:rPr>
          <w:rFonts w:ascii="Arial" w:hAnsi="Arial" w:cs="Arial"/>
        </w:rPr>
      </w:pPr>
      <w:r w:rsidRPr="008B7187">
        <w:rPr>
          <w:rFonts w:ascii="Arial" w:hAnsi="Arial" w:cs="Arial"/>
          <w:b/>
          <w:bCs/>
          <w:color w:val="222222"/>
        </w:rPr>
        <w:t>For further details please contact</w:t>
      </w:r>
      <w:r w:rsidRPr="008B7187">
        <w:rPr>
          <w:rFonts w:ascii="Arial" w:hAnsi="Arial" w:cs="Arial"/>
          <w:color w:val="222222"/>
        </w:rPr>
        <w:t xml:space="preserve"> </w:t>
      </w:r>
      <w:r w:rsidRPr="008B7187">
        <w:rPr>
          <w:rFonts w:ascii="Arial" w:hAnsi="Arial" w:cs="Arial"/>
          <w:color w:val="222222"/>
        </w:rPr>
        <w:br/>
        <w:t xml:space="preserve">+91-20-26634099, </w:t>
      </w:r>
      <w:hyperlink r:id="rId5" w:tgtFrame="_blank" w:history="1">
        <w:r w:rsidRPr="008B7187">
          <w:rPr>
            <w:rStyle w:val="Hyperlink"/>
            <w:rFonts w:ascii="Arial" w:hAnsi="Arial" w:cs="Arial"/>
          </w:rPr>
          <w:t>shrabana@indianforging.org</w:t>
        </w:r>
      </w:hyperlink>
    </w:p>
    <w:p w:rsidR="008B7187" w:rsidRPr="008B7187" w:rsidRDefault="008B7187" w:rsidP="008B7187">
      <w:pPr>
        <w:pStyle w:val="ListParagraph"/>
        <w:shd w:val="clear" w:color="auto" w:fill="FFFFFF"/>
        <w:spacing w:after="240" w:line="360" w:lineRule="auto"/>
        <w:rPr>
          <w:rFonts w:ascii="Arial" w:hAnsi="Arial" w:cs="Arial"/>
        </w:rPr>
      </w:pPr>
    </w:p>
    <w:p w:rsidR="008B7187" w:rsidRPr="008B7187" w:rsidRDefault="008B7187" w:rsidP="008B7187">
      <w:pPr>
        <w:pStyle w:val="ListParagraph"/>
        <w:numPr>
          <w:ilvl w:val="0"/>
          <w:numId w:val="2"/>
        </w:numPr>
        <w:shd w:val="clear" w:color="auto" w:fill="FFFFFF"/>
        <w:spacing w:after="160" w:line="360" w:lineRule="auto"/>
        <w:rPr>
          <w:rFonts w:ascii="Arial" w:hAnsi="Arial" w:cs="Arial"/>
        </w:rPr>
      </w:pPr>
      <w:r w:rsidRPr="008B7187">
        <w:rPr>
          <w:rFonts w:ascii="Arial" w:hAnsi="Arial" w:cs="Arial"/>
          <w:b/>
          <w:bCs/>
          <w:color w:val="222222"/>
        </w:rPr>
        <w:t>Source</w:t>
      </w:r>
    </w:p>
    <w:p w:rsidR="008B7187" w:rsidRPr="008B7187" w:rsidRDefault="008B7187" w:rsidP="008B7187">
      <w:pPr>
        <w:pStyle w:val="ListParagraph"/>
        <w:numPr>
          <w:ilvl w:val="0"/>
          <w:numId w:val="6"/>
        </w:numPr>
        <w:shd w:val="clear" w:color="auto" w:fill="FFFFFF"/>
        <w:spacing w:after="160" w:line="360" w:lineRule="auto"/>
        <w:rPr>
          <w:rFonts w:ascii="Arial" w:hAnsi="Arial" w:cs="Arial"/>
        </w:rPr>
      </w:pPr>
      <w:r w:rsidRPr="008B7187">
        <w:rPr>
          <w:rFonts w:ascii="Arial" w:hAnsi="Arial" w:cs="Arial"/>
          <w:color w:val="222222"/>
        </w:rPr>
        <w:t>Association of Indian Forging Industry</w:t>
      </w:r>
    </w:p>
    <w:p w:rsidR="008B7187" w:rsidRPr="008B7187" w:rsidRDefault="008B7187" w:rsidP="008B7187">
      <w:pPr>
        <w:spacing w:after="160" w:line="360" w:lineRule="auto"/>
        <w:rPr>
          <w:rFonts w:ascii="Arial" w:hAnsi="Arial" w:cs="Arial"/>
        </w:rPr>
      </w:pPr>
      <w:r w:rsidRPr="008B7187">
        <w:rPr>
          <w:rFonts w:ascii="Arial" w:hAnsi="Arial" w:cs="Arial"/>
        </w:rPr>
        <w:t> </w:t>
      </w:r>
    </w:p>
    <w:p w:rsidR="00036100" w:rsidRPr="008B7187" w:rsidRDefault="006161D8" w:rsidP="008B7187">
      <w:pPr>
        <w:spacing w:line="360" w:lineRule="auto"/>
        <w:rPr>
          <w:rFonts w:ascii="Arial" w:hAnsi="Arial" w:cs="Arial"/>
        </w:rPr>
      </w:pPr>
    </w:p>
    <w:sectPr w:rsidR="00036100" w:rsidRPr="008B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722"/>
    <w:multiLevelType w:val="hybridMultilevel"/>
    <w:tmpl w:val="FB8E3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13966"/>
    <w:multiLevelType w:val="hybridMultilevel"/>
    <w:tmpl w:val="99CA4EDA"/>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FFA241D"/>
    <w:multiLevelType w:val="hybridMultilevel"/>
    <w:tmpl w:val="5F7EFE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9138F"/>
    <w:multiLevelType w:val="hybridMultilevel"/>
    <w:tmpl w:val="FE12A772"/>
    <w:lvl w:ilvl="0" w:tplc="644C30FC">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84ECE"/>
    <w:multiLevelType w:val="hybridMultilevel"/>
    <w:tmpl w:val="DD6A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12544"/>
    <w:multiLevelType w:val="hybridMultilevel"/>
    <w:tmpl w:val="ACD2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A5465"/>
    <w:multiLevelType w:val="hybridMultilevel"/>
    <w:tmpl w:val="C6C4D9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87"/>
    <w:rsid w:val="003114B3"/>
    <w:rsid w:val="0048159A"/>
    <w:rsid w:val="005A45A0"/>
    <w:rsid w:val="006161D8"/>
    <w:rsid w:val="008B7187"/>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71C"/>
  <w15:chartTrackingRefBased/>
  <w15:docId w15:val="{E8BBB71E-F7DD-4BBC-8EE8-40988B4D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1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187"/>
    <w:rPr>
      <w:color w:val="0000FF"/>
      <w:u w:val="single"/>
    </w:rPr>
  </w:style>
  <w:style w:type="paragraph" w:customStyle="1" w:styleId="m-1815436231120518537gmail-msolistparagraph">
    <w:name w:val="m_-1815436231120518537gmail-msolistparagraph"/>
    <w:basedOn w:val="Normal"/>
    <w:rsid w:val="008B7187"/>
    <w:pPr>
      <w:spacing w:before="100" w:beforeAutospacing="1" w:after="100" w:afterAutospacing="1"/>
    </w:pPr>
  </w:style>
  <w:style w:type="paragraph" w:styleId="ListParagraph">
    <w:name w:val="List Paragraph"/>
    <w:basedOn w:val="Normal"/>
    <w:uiPriority w:val="34"/>
    <w:qFormat/>
    <w:rsid w:val="008B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rabana@indianforg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3</cp:revision>
  <dcterms:created xsi:type="dcterms:W3CDTF">2018-03-21T12:20:00Z</dcterms:created>
  <dcterms:modified xsi:type="dcterms:W3CDTF">2018-03-21T12:39:00Z</dcterms:modified>
</cp:coreProperties>
</file>